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815E64" w14:textId="77777777" w:rsidR="008A490D" w:rsidRDefault="008A490D" w:rsidP="008A490D">
      <w:pPr>
        <w:spacing w:line="360" w:lineRule="auto"/>
        <w:rPr>
          <w:lang w:eastAsia="de-AT"/>
        </w:rPr>
      </w:pPr>
      <w:r>
        <w:rPr>
          <w:lang w:eastAsia="de-AT"/>
        </w:rPr>
        <w:t>PRESSEINFORMATION</w:t>
      </w:r>
      <w:r>
        <w:rPr>
          <w:lang w:eastAsia="de-AT"/>
        </w:rPr>
        <w:tab/>
      </w:r>
      <w:r>
        <w:rPr>
          <w:lang w:eastAsia="de-AT"/>
        </w:rPr>
        <w:tab/>
      </w:r>
      <w:r>
        <w:rPr>
          <w:lang w:eastAsia="de-AT"/>
        </w:rPr>
        <w:tab/>
      </w:r>
      <w:r>
        <w:rPr>
          <w:lang w:eastAsia="de-AT"/>
        </w:rPr>
        <w:tab/>
      </w:r>
      <w:r>
        <w:rPr>
          <w:lang w:eastAsia="de-AT"/>
        </w:rPr>
        <w:tab/>
      </w:r>
      <w:r>
        <w:rPr>
          <w:lang w:eastAsia="de-AT"/>
        </w:rPr>
        <w:tab/>
      </w:r>
      <w:r>
        <w:rPr>
          <w:lang w:eastAsia="de-AT"/>
        </w:rPr>
        <w:tab/>
      </w:r>
      <w:r>
        <w:rPr>
          <w:lang w:eastAsia="de-AT"/>
        </w:rPr>
        <w:tab/>
        <w:t>Wels, November 2024</w:t>
      </w:r>
    </w:p>
    <w:p w14:paraId="68B3383D" w14:textId="6D8F1330" w:rsidR="008A490D" w:rsidRDefault="008A490D" w:rsidP="008A490D">
      <w:pPr>
        <w:rPr>
          <w:b/>
          <w:bCs/>
          <w:lang w:eastAsia="de-AT"/>
        </w:rPr>
      </w:pPr>
    </w:p>
    <w:p w14:paraId="24E01C9D" w14:textId="44B67665" w:rsidR="00D80748" w:rsidRDefault="00D80748" w:rsidP="008A490D">
      <w:pPr>
        <w:rPr>
          <w:b/>
          <w:bCs/>
          <w:lang w:eastAsia="de-AT"/>
        </w:rPr>
      </w:pPr>
    </w:p>
    <w:p w14:paraId="26E8E5D9" w14:textId="77777777" w:rsidR="00D80748" w:rsidRDefault="00D80748" w:rsidP="008A490D">
      <w:pPr>
        <w:rPr>
          <w:b/>
          <w:bCs/>
          <w:lang w:eastAsia="de-AT"/>
        </w:rPr>
      </w:pPr>
    </w:p>
    <w:p w14:paraId="46B4C594" w14:textId="4C10059A" w:rsidR="003C613C" w:rsidRDefault="008A490D" w:rsidP="003C613C">
      <w:pPr>
        <w:rPr>
          <w:b/>
          <w:bCs/>
          <w:sz w:val="36"/>
          <w:szCs w:val="36"/>
          <w:lang w:eastAsia="de-AT"/>
        </w:rPr>
      </w:pPr>
      <w:r w:rsidRPr="008A490D">
        <w:rPr>
          <w:b/>
          <w:bCs/>
          <w:lang w:eastAsia="de-AT"/>
        </w:rPr>
        <w:t>Ein unterschätztes Problem mit weitreichenden Folgen</w:t>
      </w:r>
      <w:r>
        <w:rPr>
          <w:b/>
          <w:bCs/>
          <w:lang w:eastAsia="de-AT"/>
        </w:rPr>
        <w:br/>
      </w:r>
      <w:r w:rsidR="00E80432" w:rsidRPr="008A490D">
        <w:rPr>
          <w:b/>
          <w:bCs/>
          <w:sz w:val="36"/>
          <w:szCs w:val="36"/>
          <w:lang w:eastAsia="de-AT"/>
        </w:rPr>
        <w:t>Adipositas bei Kindern und Jugendlichen</w:t>
      </w:r>
    </w:p>
    <w:p w14:paraId="757832C4" w14:textId="7BCE57F6" w:rsidR="00E80432" w:rsidRPr="00E80432" w:rsidRDefault="00E80432" w:rsidP="003C613C">
      <w:pPr>
        <w:spacing w:line="360" w:lineRule="auto"/>
        <w:rPr>
          <w:rFonts w:eastAsia="Times New Roman" w:cstheme="minorHAnsi"/>
          <w:lang w:eastAsia="de-AT"/>
        </w:rPr>
      </w:pPr>
      <w:r w:rsidRPr="00E80432">
        <w:rPr>
          <w:rFonts w:eastAsia="Times New Roman" w:cstheme="minorHAnsi"/>
          <w:b/>
          <w:bCs/>
          <w:lang w:eastAsia="de-AT"/>
        </w:rPr>
        <w:t xml:space="preserve">Fast jedes zehnte Kind in Österreich ist </w:t>
      </w:r>
      <w:r w:rsidR="00FC384B">
        <w:rPr>
          <w:rFonts w:eastAsia="Times New Roman" w:cstheme="minorHAnsi"/>
          <w:b/>
          <w:bCs/>
          <w:lang w:eastAsia="de-AT"/>
        </w:rPr>
        <w:t>krankhaft übergewichtig</w:t>
      </w:r>
      <w:r w:rsidRPr="00E80432">
        <w:rPr>
          <w:rFonts w:eastAsia="Times New Roman" w:cstheme="minorHAnsi"/>
          <w:b/>
          <w:bCs/>
          <w:lang w:eastAsia="de-AT"/>
        </w:rPr>
        <w:t xml:space="preserve"> – eine Zahl, die nicht nur </w:t>
      </w:r>
      <w:r w:rsidR="00FC384B">
        <w:rPr>
          <w:rFonts w:eastAsia="Times New Roman" w:cstheme="minorHAnsi"/>
          <w:b/>
          <w:bCs/>
          <w:lang w:eastAsia="de-AT"/>
        </w:rPr>
        <w:t xml:space="preserve">für </w:t>
      </w:r>
      <w:r w:rsidRPr="00E80432">
        <w:rPr>
          <w:rFonts w:eastAsia="Times New Roman" w:cstheme="minorHAnsi"/>
          <w:b/>
          <w:bCs/>
          <w:lang w:eastAsia="de-AT"/>
        </w:rPr>
        <w:t xml:space="preserve">körperliche, sondern auch </w:t>
      </w:r>
      <w:r w:rsidR="00FC384B">
        <w:rPr>
          <w:rFonts w:eastAsia="Times New Roman" w:cstheme="minorHAnsi"/>
          <w:b/>
          <w:bCs/>
          <w:lang w:eastAsia="de-AT"/>
        </w:rPr>
        <w:t xml:space="preserve">für </w:t>
      </w:r>
      <w:r w:rsidRPr="00E80432">
        <w:rPr>
          <w:rFonts w:eastAsia="Times New Roman" w:cstheme="minorHAnsi"/>
          <w:b/>
          <w:bCs/>
          <w:lang w:eastAsia="de-AT"/>
        </w:rPr>
        <w:t xml:space="preserve">psychische und soziale Auswirkungen </w:t>
      </w:r>
      <w:r w:rsidR="00FC384B">
        <w:rPr>
          <w:rFonts w:eastAsia="Times New Roman" w:cstheme="minorHAnsi"/>
          <w:b/>
          <w:bCs/>
          <w:lang w:eastAsia="de-AT"/>
        </w:rPr>
        <w:t>steht</w:t>
      </w:r>
      <w:r w:rsidRPr="00E80432">
        <w:rPr>
          <w:rFonts w:eastAsia="Times New Roman" w:cstheme="minorHAnsi"/>
          <w:b/>
          <w:bCs/>
          <w:lang w:eastAsia="de-AT"/>
        </w:rPr>
        <w:t>. Wie Prävention und Therapie aussehen können, erklärt</w:t>
      </w:r>
      <w:r w:rsidR="003C613C">
        <w:rPr>
          <w:rFonts w:eastAsia="Times New Roman" w:cstheme="minorHAnsi"/>
          <w:b/>
          <w:bCs/>
          <w:lang w:eastAsia="de-AT"/>
        </w:rPr>
        <w:t xml:space="preserve"> Psychologe und Ernährungsberater</w:t>
      </w:r>
      <w:r w:rsidRPr="00E80432">
        <w:rPr>
          <w:rFonts w:eastAsia="Times New Roman" w:cstheme="minorHAnsi"/>
          <w:b/>
          <w:bCs/>
          <w:lang w:eastAsia="de-AT"/>
        </w:rPr>
        <w:t xml:space="preserve"> Johann Hattinger</w:t>
      </w:r>
      <w:r w:rsidR="003C613C">
        <w:rPr>
          <w:rFonts w:eastAsia="Times New Roman" w:cstheme="minorHAnsi"/>
          <w:b/>
          <w:bCs/>
          <w:lang w:eastAsia="de-AT"/>
        </w:rPr>
        <w:t xml:space="preserve"> vom Klinikum Wels-Grieskirchen</w:t>
      </w:r>
      <w:r w:rsidRPr="00E80432">
        <w:rPr>
          <w:rFonts w:eastAsia="Times New Roman" w:cstheme="minorHAnsi"/>
          <w:b/>
          <w:bCs/>
          <w:lang w:eastAsia="de-AT"/>
        </w:rPr>
        <w:t>.</w:t>
      </w:r>
    </w:p>
    <w:p w14:paraId="1F4079D3" w14:textId="110007B8" w:rsidR="00E80432" w:rsidRPr="00E80432" w:rsidRDefault="00E80432" w:rsidP="003C613C">
      <w:pPr>
        <w:spacing w:before="100" w:beforeAutospacing="1" w:after="100" w:afterAutospacing="1" w:line="360" w:lineRule="auto"/>
        <w:rPr>
          <w:rFonts w:eastAsia="Times New Roman" w:cstheme="minorHAnsi"/>
          <w:lang w:eastAsia="de-AT"/>
        </w:rPr>
      </w:pPr>
      <w:r w:rsidRPr="00E80432">
        <w:rPr>
          <w:rFonts w:eastAsia="Times New Roman" w:cstheme="minorHAnsi"/>
          <w:lang w:eastAsia="de-AT"/>
        </w:rPr>
        <w:t xml:space="preserve">Die Prävalenz von Adipositas im Kindes- und Jugendalter hat sich auf einem alarmierend hohen Niveau stabilisiert: Sechs bis acht Prozent aller Kinder in Österreich sind betroffen. Johann Hattinger </w:t>
      </w:r>
      <w:r w:rsidR="003C613C">
        <w:rPr>
          <w:rFonts w:eastAsia="Times New Roman" w:cstheme="minorHAnsi"/>
          <w:lang w:eastAsia="de-AT"/>
        </w:rPr>
        <w:t>erklärt</w:t>
      </w:r>
      <w:r w:rsidRPr="00E80432">
        <w:rPr>
          <w:rFonts w:eastAsia="Times New Roman" w:cstheme="minorHAnsi"/>
          <w:lang w:eastAsia="de-AT"/>
        </w:rPr>
        <w:t>: „Adipositas ist keine Frage von Disziplin, sondern das Ergebnis eines komplexen Zusammenspiels genetischer, körperlicher, psychischer und gesellschaftlicher Faktoren.“ Von orthopädischen Problemen über Stoffwechselerkrankungen bis hin zu Depressionen – die Folgen der Erkrankung sind vielfältig und schwerwiegend.</w:t>
      </w:r>
    </w:p>
    <w:p w14:paraId="6EEBCB99" w14:textId="7BACE9D6" w:rsidR="00E80432" w:rsidRPr="00E80432" w:rsidRDefault="003C613C" w:rsidP="003C613C">
      <w:pPr>
        <w:spacing w:before="100" w:beforeAutospacing="1" w:after="100" w:afterAutospacing="1" w:line="360" w:lineRule="auto"/>
        <w:rPr>
          <w:rFonts w:cstheme="minorHAnsi"/>
        </w:rPr>
      </w:pPr>
      <w:r w:rsidRPr="003C613C">
        <w:rPr>
          <w:rFonts w:eastAsia="Times New Roman" w:cstheme="minorHAnsi"/>
          <w:b/>
          <w:bCs/>
          <w:lang w:eastAsia="de-AT"/>
        </w:rPr>
        <w:t>Prävention: Die ersten 1.000 Tage sind entscheidend</w:t>
      </w:r>
      <w:r w:rsidRPr="003C613C">
        <w:rPr>
          <w:rFonts w:eastAsia="Times New Roman" w:cstheme="minorHAnsi"/>
          <w:b/>
          <w:bCs/>
          <w:lang w:eastAsia="de-AT"/>
        </w:rPr>
        <w:br/>
      </w:r>
      <w:r>
        <w:rPr>
          <w:rFonts w:eastAsia="Times New Roman" w:cstheme="minorHAnsi"/>
          <w:lang w:eastAsia="de-AT"/>
        </w:rPr>
        <w:t>D</w:t>
      </w:r>
      <w:r w:rsidR="00E80432" w:rsidRPr="00E80432">
        <w:rPr>
          <w:rFonts w:eastAsia="Times New Roman" w:cstheme="minorHAnsi"/>
          <w:lang w:eastAsia="de-AT"/>
        </w:rPr>
        <w:t xml:space="preserve">ie Weichen für ein gesundes Gewicht werden früh gestellt. „Die ersten 1.000 Tage im Leben eines Kindes sind entscheidend, um </w:t>
      </w:r>
      <w:r>
        <w:rPr>
          <w:rFonts w:eastAsia="Times New Roman" w:cstheme="minorHAnsi"/>
          <w:lang w:eastAsia="de-AT"/>
        </w:rPr>
        <w:t xml:space="preserve">die Entwicklung von </w:t>
      </w:r>
      <w:r w:rsidR="00E80432" w:rsidRPr="00E80432">
        <w:rPr>
          <w:rFonts w:eastAsia="Times New Roman" w:cstheme="minorHAnsi"/>
          <w:lang w:eastAsia="de-AT"/>
        </w:rPr>
        <w:t>Übergewicht zu verhindern“, so Hattinger.</w:t>
      </w:r>
      <w:r>
        <w:rPr>
          <w:rFonts w:eastAsia="Times New Roman" w:cstheme="minorHAnsi"/>
          <w:lang w:eastAsia="de-AT"/>
        </w:rPr>
        <w:t xml:space="preserve"> R</w:t>
      </w:r>
      <w:r w:rsidR="00E80432" w:rsidRPr="00E80432">
        <w:rPr>
          <w:rFonts w:cstheme="minorHAnsi"/>
        </w:rPr>
        <w:t xml:space="preserve">egelmäßige Familienmahlzeiten mit wenig verarbeiteten Lebensmitteln, ausreichend Schlaf und Bewegung seien bewährte Ansätze, um </w:t>
      </w:r>
      <w:r w:rsidR="00FC384B">
        <w:rPr>
          <w:rFonts w:cstheme="minorHAnsi"/>
        </w:rPr>
        <w:t>einer unverhältnismäßigen Gewichtszunahme</w:t>
      </w:r>
      <w:r w:rsidR="00E80432" w:rsidRPr="00E80432">
        <w:rPr>
          <w:rFonts w:cstheme="minorHAnsi"/>
        </w:rPr>
        <w:t xml:space="preserve"> vorzubeugen.</w:t>
      </w:r>
      <w:r>
        <w:rPr>
          <w:rFonts w:cstheme="minorHAnsi"/>
        </w:rPr>
        <w:t xml:space="preserve"> </w:t>
      </w:r>
      <w:r w:rsidR="00E80432" w:rsidRPr="00E80432">
        <w:rPr>
          <w:rFonts w:cstheme="minorHAnsi"/>
        </w:rPr>
        <w:t>Auch gesellschaftliche Normen und Medien spielen eine Rolle. „Das krankmachende Schlankheitsideal und der Einfluss sozialer Medien fördern ein negatives Körperbild, selbst bei Kindern. Die Body-Positivity-Bewegung konnte daran bisher wenig ändern“, so Hattinger.</w:t>
      </w:r>
    </w:p>
    <w:p w14:paraId="76DD0BDE" w14:textId="4B2DB823" w:rsidR="00E80432" w:rsidRPr="00E80432" w:rsidRDefault="00E80432" w:rsidP="00824E78">
      <w:pPr>
        <w:spacing w:line="360" w:lineRule="auto"/>
        <w:rPr>
          <w:rFonts w:cstheme="minorHAnsi"/>
        </w:rPr>
      </w:pPr>
      <w:r w:rsidRPr="003C613C">
        <w:rPr>
          <w:b/>
          <w:bCs/>
        </w:rPr>
        <w:t>Therapie: Ein Familienprojekt</w:t>
      </w:r>
      <w:r w:rsidR="003C613C">
        <w:rPr>
          <w:b/>
          <w:bCs/>
        </w:rPr>
        <w:br/>
      </w:r>
      <w:r w:rsidR="003C613C">
        <w:rPr>
          <w:rFonts w:cstheme="minorHAnsi"/>
        </w:rPr>
        <w:t>Die Diagnose macht</w:t>
      </w:r>
      <w:r w:rsidRPr="00E80432">
        <w:rPr>
          <w:rFonts w:cstheme="minorHAnsi"/>
        </w:rPr>
        <w:t xml:space="preserve"> eine ganzheitliche Behandlung notwendig. „</w:t>
      </w:r>
      <w:r w:rsidR="008F56DB">
        <w:rPr>
          <w:rFonts w:cstheme="minorHAnsi"/>
        </w:rPr>
        <w:t>Dabei wird die</w:t>
      </w:r>
      <w:r w:rsidRPr="00E80432">
        <w:rPr>
          <w:rFonts w:cstheme="minorHAnsi"/>
        </w:rPr>
        <w:t xml:space="preserve"> Therapie </w:t>
      </w:r>
      <w:r w:rsidR="008F56DB">
        <w:rPr>
          <w:rFonts w:cstheme="minorHAnsi"/>
        </w:rPr>
        <w:t>zum</w:t>
      </w:r>
      <w:r w:rsidRPr="00E80432">
        <w:rPr>
          <w:rFonts w:cstheme="minorHAnsi"/>
        </w:rPr>
        <w:t xml:space="preserve"> Familienprojekt“, betont </w:t>
      </w:r>
      <w:r w:rsidR="00FC384B">
        <w:rPr>
          <w:rFonts w:cstheme="minorHAnsi"/>
        </w:rPr>
        <w:t>der Psychologe</w:t>
      </w:r>
      <w:r w:rsidRPr="00E80432">
        <w:rPr>
          <w:rFonts w:cstheme="minorHAnsi"/>
        </w:rPr>
        <w:t>. „</w:t>
      </w:r>
      <w:r w:rsidR="005154A6">
        <w:rPr>
          <w:rFonts w:cstheme="minorHAnsi"/>
        </w:rPr>
        <w:t>Adipositas</w:t>
      </w:r>
      <w:r w:rsidRPr="00E80432">
        <w:rPr>
          <w:rFonts w:cstheme="minorHAnsi"/>
        </w:rPr>
        <w:t xml:space="preserve"> entsteht oft im familiären Kontext</w:t>
      </w:r>
      <w:r w:rsidRPr="005154A6">
        <w:rPr>
          <w:rFonts w:cstheme="minorHAnsi"/>
        </w:rPr>
        <w:t xml:space="preserve">, </w:t>
      </w:r>
      <w:r w:rsidR="009005BD" w:rsidRPr="005154A6">
        <w:rPr>
          <w:rFonts w:cstheme="minorHAnsi"/>
        </w:rPr>
        <w:t>in</w:t>
      </w:r>
      <w:r w:rsidR="000D60FD" w:rsidRPr="005154A6">
        <w:rPr>
          <w:rFonts w:cstheme="minorHAnsi"/>
        </w:rPr>
        <w:t xml:space="preserve"> dem übergewichtsförderndes Ess- und Bewegungsverhalten unbewusst über Jahre und Generationen </w:t>
      </w:r>
      <w:r w:rsidR="000D60FD" w:rsidRPr="00D97826">
        <w:rPr>
          <w:rFonts w:cstheme="minorHAnsi"/>
        </w:rPr>
        <w:t>reproduziert wird</w:t>
      </w:r>
      <w:r w:rsidR="00D97826" w:rsidRPr="00D97826">
        <w:rPr>
          <w:rFonts w:cstheme="minorHAnsi"/>
        </w:rPr>
        <w:t xml:space="preserve">. In manchen Fällen ist </w:t>
      </w:r>
      <w:r w:rsidR="000D60FD" w:rsidRPr="00D97826">
        <w:rPr>
          <w:rFonts w:cstheme="minorHAnsi"/>
        </w:rPr>
        <w:t>gesundes Essen nicht leistbar oder es</w:t>
      </w:r>
      <w:r w:rsidR="00D97826" w:rsidRPr="00D97826">
        <w:rPr>
          <w:rFonts w:cstheme="minorHAnsi"/>
        </w:rPr>
        <w:t xml:space="preserve"> fehlt</w:t>
      </w:r>
      <w:r w:rsidR="000D60FD" w:rsidRPr="00D97826">
        <w:rPr>
          <w:rFonts w:cstheme="minorHAnsi"/>
        </w:rPr>
        <w:t xml:space="preserve"> an Zeit und Wissen, </w:t>
      </w:r>
      <w:r w:rsidR="00EC5DFD" w:rsidRPr="00D97826">
        <w:rPr>
          <w:rFonts w:cstheme="minorHAnsi"/>
        </w:rPr>
        <w:t>frische</w:t>
      </w:r>
      <w:r w:rsidR="000D60FD" w:rsidRPr="00D97826">
        <w:rPr>
          <w:rFonts w:cstheme="minorHAnsi"/>
        </w:rPr>
        <w:t xml:space="preserve"> Lebensmittel schmackhaft zuzubereiten. </w:t>
      </w:r>
      <w:r w:rsidR="00D97826" w:rsidRPr="00D97826">
        <w:rPr>
          <w:rFonts w:cstheme="minorHAnsi"/>
        </w:rPr>
        <w:t>D</w:t>
      </w:r>
      <w:r w:rsidRPr="00D97826">
        <w:rPr>
          <w:rFonts w:cstheme="minorHAnsi"/>
        </w:rPr>
        <w:t>aher ist es zentral, alle Beteiligten</w:t>
      </w:r>
      <w:r w:rsidRPr="00E80432">
        <w:rPr>
          <w:rFonts w:cstheme="minorHAnsi"/>
        </w:rPr>
        <w:t xml:space="preserve"> einzubeziehen.“ Bewegungsprogramme, Ernährungsumstellungen und psychologische Begleitung </w:t>
      </w:r>
      <w:r w:rsidRPr="00E80432">
        <w:rPr>
          <w:rFonts w:cstheme="minorHAnsi"/>
        </w:rPr>
        <w:lastRenderedPageBreak/>
        <w:t xml:space="preserve">seien unverzichtbare Bestandteile der Behandlung, die meist auf einer multimodalen Strategie </w:t>
      </w:r>
      <w:r w:rsidRPr="00D97826">
        <w:rPr>
          <w:rFonts w:cstheme="minorHAnsi"/>
        </w:rPr>
        <w:t>basiert</w:t>
      </w:r>
      <w:r w:rsidR="00D97826" w:rsidRPr="00D97826">
        <w:rPr>
          <w:rFonts w:cstheme="minorHAnsi"/>
        </w:rPr>
        <w:t>. „K</w:t>
      </w:r>
      <w:r w:rsidRPr="00D97826">
        <w:rPr>
          <w:rFonts w:cstheme="minorHAnsi"/>
        </w:rPr>
        <w:t>ognitiven Verhaltenstherapie</w:t>
      </w:r>
      <w:r w:rsidR="00D97826" w:rsidRPr="00D97826">
        <w:rPr>
          <w:rFonts w:cstheme="minorHAnsi"/>
        </w:rPr>
        <w:t xml:space="preserve"> mit </w:t>
      </w:r>
      <w:r w:rsidR="00FC384B">
        <w:rPr>
          <w:rFonts w:cstheme="minorHAnsi"/>
        </w:rPr>
        <w:t xml:space="preserve">Fokus auf </w:t>
      </w:r>
      <w:r w:rsidR="001817B6" w:rsidRPr="00D97826">
        <w:rPr>
          <w:rFonts w:cstheme="minorHAnsi"/>
        </w:rPr>
        <w:t xml:space="preserve">Problemlösekompetenz, Emotionsregulation, </w:t>
      </w:r>
      <w:r w:rsidR="00EC5DFD" w:rsidRPr="00D97826">
        <w:rPr>
          <w:rFonts w:cstheme="minorHAnsi"/>
        </w:rPr>
        <w:t>Umgang mit Essanfällen</w:t>
      </w:r>
      <w:r w:rsidR="001817B6" w:rsidRPr="00D97826">
        <w:rPr>
          <w:rFonts w:cstheme="minorHAnsi"/>
        </w:rPr>
        <w:t xml:space="preserve">, </w:t>
      </w:r>
      <w:r w:rsidR="009005BD" w:rsidRPr="00D97826">
        <w:rPr>
          <w:rFonts w:cstheme="minorHAnsi"/>
        </w:rPr>
        <w:t xml:space="preserve">Einkaufstraining, </w:t>
      </w:r>
      <w:r w:rsidR="00D97826" w:rsidRPr="00D97826">
        <w:rPr>
          <w:rFonts w:cstheme="minorHAnsi"/>
        </w:rPr>
        <w:t>Alternativen</w:t>
      </w:r>
      <w:r w:rsidR="001817B6" w:rsidRPr="00D97826">
        <w:rPr>
          <w:rFonts w:cstheme="minorHAnsi"/>
        </w:rPr>
        <w:t xml:space="preserve"> zu Essen aus Langeweile oder</w:t>
      </w:r>
      <w:r w:rsidR="006C25B9" w:rsidRPr="00D97826">
        <w:rPr>
          <w:rFonts w:cstheme="minorHAnsi"/>
        </w:rPr>
        <w:t xml:space="preserve"> </w:t>
      </w:r>
      <w:r w:rsidR="001817B6" w:rsidRPr="00D97826">
        <w:rPr>
          <w:rFonts w:cstheme="minorHAnsi"/>
        </w:rPr>
        <w:t>Stressreduktion</w:t>
      </w:r>
      <w:r w:rsidR="00D97826" w:rsidRPr="00D97826">
        <w:rPr>
          <w:rFonts w:cstheme="minorHAnsi"/>
        </w:rPr>
        <w:t xml:space="preserve"> kann Abhilfe schaffen.“ </w:t>
      </w:r>
      <w:r w:rsidRPr="00D97826">
        <w:rPr>
          <w:rFonts w:cstheme="minorHAnsi"/>
        </w:rPr>
        <w:t>Ein weiterer Schlüssel zum Erfolg ist die interdisziplinäre</w:t>
      </w:r>
      <w:r w:rsidRPr="00E80432">
        <w:rPr>
          <w:rFonts w:cstheme="minorHAnsi"/>
        </w:rPr>
        <w:t xml:space="preserve"> Zusammenarbeit</w:t>
      </w:r>
      <w:r w:rsidR="00824E78">
        <w:rPr>
          <w:rFonts w:cstheme="minorHAnsi"/>
        </w:rPr>
        <w:t xml:space="preserve"> in der Behandlung</w:t>
      </w:r>
      <w:r w:rsidR="003C613C">
        <w:rPr>
          <w:rFonts w:cstheme="minorHAnsi"/>
        </w:rPr>
        <w:t>, wie sie am Department für Psychosomatik für Säuglinge, Kinder und Jugendliche in Grieskirchen gelebt wird</w:t>
      </w:r>
      <w:r w:rsidRPr="00E80432">
        <w:rPr>
          <w:rFonts w:cstheme="minorHAnsi"/>
        </w:rPr>
        <w:t xml:space="preserve">: „Kein Fachbereich kann ein </w:t>
      </w:r>
      <w:r w:rsidR="003C613C">
        <w:rPr>
          <w:rFonts w:cstheme="minorHAnsi"/>
        </w:rPr>
        <w:t>solch</w:t>
      </w:r>
      <w:r w:rsidRPr="00E80432">
        <w:rPr>
          <w:rFonts w:cstheme="minorHAnsi"/>
        </w:rPr>
        <w:t xml:space="preserve"> komplexes Thema </w:t>
      </w:r>
      <w:r w:rsidRPr="00D97826">
        <w:rPr>
          <w:rFonts w:cstheme="minorHAnsi"/>
        </w:rPr>
        <w:t>allein bewältigen. Psychologie, Pädiatrie</w:t>
      </w:r>
      <w:r w:rsidR="000D60FD" w:rsidRPr="00D97826">
        <w:rPr>
          <w:rFonts w:cstheme="minorHAnsi"/>
        </w:rPr>
        <w:t xml:space="preserve">, </w:t>
      </w:r>
      <w:r w:rsidR="00D97826" w:rsidRPr="00D97826">
        <w:rPr>
          <w:rFonts w:cstheme="minorHAnsi"/>
        </w:rPr>
        <w:t xml:space="preserve">Pflege, </w:t>
      </w:r>
      <w:r w:rsidR="000D60FD" w:rsidRPr="00D97826">
        <w:rPr>
          <w:rFonts w:cstheme="minorHAnsi"/>
        </w:rPr>
        <w:t xml:space="preserve">Diätologie, Physiotherapie, Sozialpädagogik und Klinische Sozialarbeit </w:t>
      </w:r>
      <w:r w:rsidRPr="00D97826">
        <w:rPr>
          <w:rFonts w:cstheme="minorHAnsi"/>
        </w:rPr>
        <w:t xml:space="preserve">müssen eng kooperieren, um </w:t>
      </w:r>
      <w:r w:rsidR="001F1A37">
        <w:rPr>
          <w:rFonts w:cstheme="minorHAnsi"/>
        </w:rPr>
        <w:t>nachhaltige</w:t>
      </w:r>
      <w:r w:rsidRPr="00D97826">
        <w:rPr>
          <w:rFonts w:cstheme="minorHAnsi"/>
        </w:rPr>
        <w:t xml:space="preserve"> Veränderungen zu ermöglichen.“</w:t>
      </w:r>
    </w:p>
    <w:p w14:paraId="4AEBA99A" w14:textId="3714DDBB" w:rsidR="00234659" w:rsidRDefault="00E80432" w:rsidP="006E6F66">
      <w:pPr>
        <w:spacing w:line="360" w:lineRule="auto"/>
        <w:rPr>
          <w:rFonts w:cstheme="minorHAnsi"/>
        </w:rPr>
      </w:pPr>
      <w:r w:rsidRPr="005678F7">
        <w:rPr>
          <w:b/>
          <w:bCs/>
        </w:rPr>
        <w:t>Herausforderung</w:t>
      </w:r>
      <w:r w:rsidR="006E6F66">
        <w:rPr>
          <w:b/>
          <w:bCs/>
        </w:rPr>
        <w:t xml:space="preserve"> </w:t>
      </w:r>
      <w:r w:rsidRPr="005678F7">
        <w:rPr>
          <w:b/>
          <w:bCs/>
        </w:rPr>
        <w:t>adipogen</w:t>
      </w:r>
      <w:r w:rsidR="006E6F66">
        <w:rPr>
          <w:b/>
          <w:bCs/>
        </w:rPr>
        <w:t>e</w:t>
      </w:r>
      <w:r w:rsidRPr="005678F7">
        <w:rPr>
          <w:b/>
          <w:bCs/>
        </w:rPr>
        <w:t xml:space="preserve"> Umwelt</w:t>
      </w:r>
      <w:r w:rsidR="008F56DB">
        <w:rPr>
          <w:b/>
          <w:bCs/>
        </w:rPr>
        <w:br/>
      </w:r>
      <w:r w:rsidRPr="00E80432">
        <w:rPr>
          <w:rFonts w:cstheme="minorHAnsi"/>
        </w:rPr>
        <w:t xml:space="preserve">Die langfristige Begleitung </w:t>
      </w:r>
      <w:r w:rsidR="006E6F66" w:rsidRPr="006E6F66">
        <w:rPr>
          <w:rFonts w:cstheme="minorHAnsi"/>
        </w:rPr>
        <w:t xml:space="preserve">adipöser Kinder und Jugendlicher </w:t>
      </w:r>
      <w:r w:rsidRPr="00E80432">
        <w:rPr>
          <w:rFonts w:cstheme="minorHAnsi"/>
        </w:rPr>
        <w:t xml:space="preserve">bleibt eine Herausforderung. „Compliance-Probleme entstehen </w:t>
      </w:r>
      <w:r w:rsidR="006E6F66">
        <w:rPr>
          <w:rFonts w:cstheme="minorHAnsi"/>
        </w:rPr>
        <w:t>häufig</w:t>
      </w:r>
      <w:r w:rsidRPr="00E80432">
        <w:rPr>
          <w:rFonts w:cstheme="minorHAnsi"/>
        </w:rPr>
        <w:t xml:space="preserve"> durch unsere adipogene Umwelt. Ständig verfügbare, energiedichte Lebensmittel</w:t>
      </w:r>
      <w:r w:rsidR="006E6F66">
        <w:rPr>
          <w:rFonts w:cstheme="minorHAnsi"/>
        </w:rPr>
        <w:t xml:space="preserve"> – wie etwa </w:t>
      </w:r>
      <w:r w:rsidR="005678F7">
        <w:rPr>
          <w:rFonts w:cstheme="minorHAnsi"/>
        </w:rPr>
        <w:t>Energy</w:t>
      </w:r>
      <w:r w:rsidR="001F1A37">
        <w:rPr>
          <w:rFonts w:cstheme="minorHAnsi"/>
        </w:rPr>
        <w:t>d</w:t>
      </w:r>
      <w:r w:rsidR="005678F7">
        <w:rPr>
          <w:rFonts w:cstheme="minorHAnsi"/>
        </w:rPr>
        <w:t>rinks</w:t>
      </w:r>
      <w:r w:rsidR="006E6F66">
        <w:rPr>
          <w:rFonts w:cstheme="minorHAnsi"/>
        </w:rPr>
        <w:t xml:space="preserve"> –</w:t>
      </w:r>
      <w:r w:rsidR="005678F7">
        <w:rPr>
          <w:rFonts w:cstheme="minorHAnsi"/>
        </w:rPr>
        <w:t xml:space="preserve"> </w:t>
      </w:r>
      <w:r w:rsidRPr="00E80432">
        <w:rPr>
          <w:rFonts w:cstheme="minorHAnsi"/>
        </w:rPr>
        <w:t xml:space="preserve">und ein </w:t>
      </w:r>
      <w:r w:rsidR="006E6F66">
        <w:rPr>
          <w:rFonts w:cstheme="minorHAnsi"/>
        </w:rPr>
        <w:t>übe</w:t>
      </w:r>
      <w:r w:rsidR="005678F7">
        <w:rPr>
          <w:rFonts w:cstheme="minorHAnsi"/>
        </w:rPr>
        <w:t xml:space="preserve">rwiegend </w:t>
      </w:r>
      <w:r w:rsidRPr="00E80432">
        <w:rPr>
          <w:rFonts w:cstheme="minorHAnsi"/>
        </w:rPr>
        <w:t>sitzender Lebensstil untergraben viele Bemühungen“, erläutert Hattinger.</w:t>
      </w:r>
      <w:r w:rsidR="00824E78" w:rsidRPr="00824E78">
        <w:t xml:space="preserve"> </w:t>
      </w:r>
      <w:r w:rsidR="006E6F66" w:rsidRPr="006E6F66">
        <w:rPr>
          <w:rFonts w:cstheme="minorHAnsi"/>
        </w:rPr>
        <w:t xml:space="preserve">Zukünftige Entwicklungen in der Prävention und Behandlung sieht </w:t>
      </w:r>
      <w:r w:rsidR="006E6F66">
        <w:t xml:space="preserve">der Psychologe und Ernährungsexperte </w:t>
      </w:r>
      <w:r w:rsidR="006E6F66" w:rsidRPr="006E6F66">
        <w:rPr>
          <w:rFonts w:cstheme="minorHAnsi"/>
        </w:rPr>
        <w:t xml:space="preserve">vor allem in innovativen Ansätzen: Medikamente wie die sogenannten Abnehmspritzen (Semaglutid, Liraglutid) und chirurgische Eingriffe, etwa Magenbypass-Operationen, könnten künftig eine stärkere Rolle spielen. </w:t>
      </w:r>
      <w:r w:rsidR="006E6F66" w:rsidRPr="00E80432">
        <w:rPr>
          <w:rFonts w:cstheme="minorHAnsi"/>
        </w:rPr>
        <w:t>Gleichzeitig sieht Hattinger Handlungsbedarf in der Forschung</w:t>
      </w:r>
      <w:r w:rsidR="006E6F66" w:rsidRPr="006E6F66">
        <w:rPr>
          <w:rFonts w:cstheme="minorHAnsi"/>
        </w:rPr>
        <w:t>. „Ein vielversprechender Ansatz ist Nudging – die bewusste Förderung gesunder Entscheidungen</w:t>
      </w:r>
      <w:r w:rsidR="006E6F66">
        <w:rPr>
          <w:rFonts w:cstheme="minorHAnsi"/>
        </w:rPr>
        <w:t xml:space="preserve"> ohne zwingende Verbote</w:t>
      </w:r>
      <w:r w:rsidR="006E6F66" w:rsidRPr="006E6F66">
        <w:rPr>
          <w:rFonts w:cstheme="minorHAnsi"/>
        </w:rPr>
        <w:t xml:space="preserve">. Dabei liegt der </w:t>
      </w:r>
      <w:r w:rsidR="001F1A37">
        <w:rPr>
          <w:rFonts w:cstheme="minorHAnsi"/>
        </w:rPr>
        <w:t>Blick</w:t>
      </w:r>
      <w:r w:rsidR="006E6F66" w:rsidRPr="006E6F66">
        <w:rPr>
          <w:rFonts w:cstheme="minorHAnsi"/>
        </w:rPr>
        <w:t xml:space="preserve"> auf der Aktivierung des neuronalen Belohnungssystems und dem Training von Selbstregulationskompetenzen wie Impulskontrolle und Belohnungsaufschub. </w:t>
      </w:r>
      <w:r w:rsidR="006E6F66">
        <w:rPr>
          <w:rFonts w:cstheme="minorHAnsi"/>
        </w:rPr>
        <w:t>Oberste Prämisse</w:t>
      </w:r>
      <w:r w:rsidR="006E6F66" w:rsidRPr="006E6F66">
        <w:rPr>
          <w:rFonts w:cstheme="minorHAnsi"/>
        </w:rPr>
        <w:t xml:space="preserve"> bleibt jedoch, dass ausgewogene Lebensmittel für alle zugänglich und leistbar sind.“</w:t>
      </w:r>
      <w:r w:rsidR="006E6F66">
        <w:rPr>
          <w:rFonts w:cstheme="minorHAnsi"/>
        </w:rPr>
        <w:t xml:space="preserve"> Langfristig</w:t>
      </w:r>
      <w:r w:rsidR="006E6F66" w:rsidRPr="006E6F66">
        <w:rPr>
          <w:rFonts w:cstheme="minorHAnsi"/>
        </w:rPr>
        <w:t xml:space="preserve"> brauche es ein Umdenken auf individueller und gesellschaftlicher Ebene</w:t>
      </w:r>
      <w:r w:rsidR="006E6F66">
        <w:rPr>
          <w:rFonts w:cstheme="minorHAnsi"/>
        </w:rPr>
        <w:t>.</w:t>
      </w:r>
      <w:r w:rsidR="006E6F66" w:rsidRPr="006E6F66">
        <w:rPr>
          <w:rFonts w:cstheme="minorHAnsi"/>
        </w:rPr>
        <w:t xml:space="preserve"> „Adipositas ist eine komplexe Erkrankung mit vielen Dimensionen. Wir alle sind gefragt, eine unterstützende Umgebung zu schaffen, </w:t>
      </w:r>
      <w:r w:rsidR="006E6F66" w:rsidRPr="00E80432">
        <w:rPr>
          <w:rFonts w:cstheme="minorHAnsi"/>
        </w:rPr>
        <w:t xml:space="preserve">in der </w:t>
      </w:r>
      <w:r w:rsidR="001562D8" w:rsidRPr="006E6F66">
        <w:rPr>
          <w:rFonts w:cstheme="minorHAnsi"/>
        </w:rPr>
        <w:t>Kinder und Jugendliche</w:t>
      </w:r>
      <w:r w:rsidR="001562D8" w:rsidRPr="00E80432">
        <w:rPr>
          <w:rFonts w:cstheme="minorHAnsi"/>
        </w:rPr>
        <w:t xml:space="preserve"> </w:t>
      </w:r>
      <w:r w:rsidR="006E6F66">
        <w:rPr>
          <w:rFonts w:cstheme="minorHAnsi"/>
        </w:rPr>
        <w:t xml:space="preserve">gesund </w:t>
      </w:r>
      <w:r w:rsidR="006E6F66" w:rsidRPr="00E80432">
        <w:rPr>
          <w:rFonts w:cstheme="minorHAnsi"/>
        </w:rPr>
        <w:t xml:space="preserve">gedeihen </w:t>
      </w:r>
      <w:r w:rsidR="001562D8">
        <w:rPr>
          <w:rFonts w:cstheme="minorHAnsi"/>
        </w:rPr>
        <w:t xml:space="preserve">und </w:t>
      </w:r>
      <w:r w:rsidR="006E6F66" w:rsidRPr="006E6F66">
        <w:rPr>
          <w:rFonts w:cstheme="minorHAnsi"/>
        </w:rPr>
        <w:t>ihr volles Potenzial entfalten können“, betont Hattinger abschließend.</w:t>
      </w:r>
    </w:p>
    <w:p w14:paraId="2D17AD1F" w14:textId="4FC6718D" w:rsidR="00D80748" w:rsidRDefault="001562D8" w:rsidP="006E6F66">
      <w:pPr>
        <w:spacing w:line="360" w:lineRule="auto"/>
        <w:rPr>
          <w:rFonts w:cstheme="minorHAnsi"/>
          <w:i/>
          <w:iCs/>
        </w:rPr>
      </w:pPr>
      <w:r w:rsidRPr="001562D8">
        <w:rPr>
          <w:rFonts w:cstheme="minorHAnsi"/>
          <w:b/>
          <w:bCs/>
          <w:highlight w:val="yellow"/>
        </w:rPr>
        <w:t>Bilder und Statements:</w:t>
      </w:r>
      <w:r w:rsidR="008F26DB">
        <w:rPr>
          <w:rFonts w:cstheme="minorHAnsi"/>
          <w:b/>
          <w:bCs/>
          <w:highlight w:val="yellow"/>
        </w:rPr>
        <w:br/>
      </w:r>
      <w:r w:rsidRPr="001562D8">
        <w:rPr>
          <w:rFonts w:cstheme="minorHAnsi"/>
          <w:b/>
          <w:bCs/>
          <w:highlight w:val="yellow"/>
        </w:rPr>
        <w:t>Bild:</w:t>
      </w:r>
      <w:r w:rsidR="00D97826">
        <w:rPr>
          <w:rFonts w:cstheme="minorHAnsi"/>
          <w:b/>
          <w:bCs/>
          <w:highlight w:val="yellow"/>
        </w:rPr>
        <w:t xml:space="preserve"> </w:t>
      </w:r>
      <w:r w:rsidR="00D97826" w:rsidRPr="00D97826">
        <w:rPr>
          <w:rFonts w:cstheme="minorHAnsi"/>
        </w:rPr>
        <w:t xml:space="preserve">KWG_Hattinger_Johann_Mag_PSO_Kinder_43506.jpg, </w:t>
      </w:r>
      <w:r w:rsidR="00D97826" w:rsidRPr="00D97826">
        <w:rPr>
          <w:rFonts w:cstheme="minorHAnsi"/>
          <w:sz w:val="16"/>
          <w:szCs w:val="16"/>
        </w:rPr>
        <w:t>© Klinikum Wels-Grieskirchen / Nik Fleischmann</w:t>
      </w:r>
      <w:r w:rsidRPr="00D97826">
        <w:rPr>
          <w:rFonts w:cstheme="minorHAnsi"/>
          <w:b/>
          <w:bCs/>
          <w:sz w:val="16"/>
          <w:szCs w:val="16"/>
          <w:highlight w:val="yellow"/>
        </w:rPr>
        <w:br/>
      </w:r>
      <w:r w:rsidRPr="001562D8">
        <w:rPr>
          <w:rFonts w:cstheme="minorHAnsi"/>
          <w:b/>
          <w:bCs/>
          <w:highlight w:val="yellow"/>
        </w:rPr>
        <w:t>Bildtext:</w:t>
      </w:r>
      <w:r w:rsidR="00D97826" w:rsidRPr="00D97826">
        <w:rPr>
          <w:rFonts w:cstheme="minorHAnsi"/>
        </w:rPr>
        <w:t xml:space="preserve"> Mag. Johann Hattinger, Klinischer und Gesundheitspsychologe, </w:t>
      </w:r>
      <w:r w:rsidR="00D80748">
        <w:rPr>
          <w:rFonts w:cstheme="minorHAnsi"/>
        </w:rPr>
        <w:t xml:space="preserve">Ernährungsberater, </w:t>
      </w:r>
      <w:r w:rsidR="00D97826" w:rsidRPr="00D97826">
        <w:rPr>
          <w:rFonts w:cstheme="minorHAnsi"/>
        </w:rPr>
        <w:t>Department für Psychosomatik für Säuglinge, Kinder und Jugendliche, Klinikum Wels-Grieskirchen</w:t>
      </w:r>
      <w:r w:rsidR="00D80748">
        <w:rPr>
          <w:rFonts w:cstheme="minorHAnsi"/>
        </w:rPr>
        <w:br/>
      </w:r>
      <w:r w:rsidR="00D80748" w:rsidRPr="00D80748">
        <w:rPr>
          <w:rFonts w:eastAsia="Times New Roman" w:cstheme="minorHAnsi"/>
          <w:i/>
          <w:iCs/>
          <w:lang w:eastAsia="de-AT"/>
        </w:rPr>
        <w:t>„Adipositas ist keine Frage von Disziplin, sondern das Ergebnis eines komplexen Zusammenspiels genetischer, körperlicher, psychischer und gesellschaftlicher Faktoren.“</w:t>
      </w:r>
      <w:r w:rsidR="00D80748">
        <w:rPr>
          <w:rFonts w:eastAsia="Times New Roman" w:cstheme="minorHAnsi"/>
          <w:i/>
          <w:iCs/>
          <w:lang w:eastAsia="de-AT"/>
        </w:rPr>
        <w:br/>
      </w:r>
      <w:r w:rsidR="00D80748" w:rsidRPr="00D80748">
        <w:rPr>
          <w:rFonts w:cstheme="minorHAnsi"/>
          <w:i/>
          <w:iCs/>
        </w:rPr>
        <w:t>„Das krankmachende Schlankheitsideal und der Einfluss sozialer Medien fördern ein negatives Körperbild, selbst bei Kindern. Die Body-Positivity-Bewegung konnte daran bisher wenig ändern.“</w:t>
      </w:r>
      <w:r w:rsidR="00D80748">
        <w:rPr>
          <w:rFonts w:cstheme="minorHAnsi"/>
          <w:i/>
          <w:iCs/>
        </w:rPr>
        <w:br/>
      </w:r>
      <w:r w:rsidR="00D80748" w:rsidRPr="00D80748">
        <w:rPr>
          <w:rFonts w:cstheme="minorHAnsi"/>
          <w:i/>
          <w:iCs/>
        </w:rPr>
        <w:t xml:space="preserve">„Die ersten 1.000 Tage im Leben eines Kindes sind entscheidend, um die Entwicklung von </w:t>
      </w:r>
      <w:r w:rsidR="00D80748" w:rsidRPr="00D80748">
        <w:rPr>
          <w:rFonts w:cstheme="minorHAnsi"/>
          <w:i/>
          <w:iCs/>
        </w:rPr>
        <w:lastRenderedPageBreak/>
        <w:t>Übergewicht zu verhindern</w:t>
      </w:r>
      <w:r w:rsidR="00D80748">
        <w:rPr>
          <w:rFonts w:cstheme="minorHAnsi"/>
          <w:i/>
          <w:iCs/>
        </w:rPr>
        <w:t>.</w:t>
      </w:r>
      <w:r w:rsidR="00D80748" w:rsidRPr="00D80748">
        <w:rPr>
          <w:rFonts w:cstheme="minorHAnsi"/>
          <w:i/>
          <w:iCs/>
        </w:rPr>
        <w:t>“</w:t>
      </w:r>
      <w:r w:rsidR="00D80748">
        <w:rPr>
          <w:rFonts w:cstheme="minorHAnsi"/>
          <w:i/>
          <w:iCs/>
        </w:rPr>
        <w:br/>
      </w:r>
      <w:r w:rsidR="00D80748" w:rsidRPr="00D80748">
        <w:rPr>
          <w:rFonts w:cstheme="minorHAnsi"/>
          <w:i/>
          <w:iCs/>
        </w:rPr>
        <w:t xml:space="preserve">„In manchen </w:t>
      </w:r>
      <w:r w:rsidR="00D80748">
        <w:rPr>
          <w:rFonts w:cstheme="minorHAnsi"/>
          <w:i/>
          <w:iCs/>
        </w:rPr>
        <w:t>Familien</w:t>
      </w:r>
      <w:r w:rsidR="00D80748" w:rsidRPr="00D80748">
        <w:rPr>
          <w:rFonts w:cstheme="minorHAnsi"/>
          <w:i/>
          <w:iCs/>
        </w:rPr>
        <w:t xml:space="preserve"> ist gesundes Essen nicht leistbar oder es fehlt an Zeit und Wissen, frische Lebensmittel schmackhaft zuzubereiten. Daher ist es zentral, alle Beteiligten einzubeziehen.“</w:t>
      </w:r>
      <w:r w:rsidR="00D80748">
        <w:rPr>
          <w:rFonts w:cstheme="minorHAnsi"/>
          <w:i/>
          <w:iCs/>
        </w:rPr>
        <w:br/>
      </w:r>
      <w:r w:rsidR="00D80748" w:rsidRPr="00D80748">
        <w:rPr>
          <w:rFonts w:cstheme="minorHAnsi"/>
          <w:i/>
          <w:iCs/>
        </w:rPr>
        <w:t>„Der Schlüssel zum Erfolg ist die interdisziplinäre Zusammenarbeit in der Behandlung, wie sie am Department für Psychosomatik für Säuglinge, Kinder und Jugendliche in Grieskirchen gelebt wird: Kein Fachbereich kann ein solch komplexes Thema allein bewältigen.“</w:t>
      </w:r>
    </w:p>
    <w:p w14:paraId="0AFEFF26" w14:textId="738F0EDF" w:rsidR="00D80748" w:rsidRDefault="00D80748" w:rsidP="006E6F66">
      <w:pPr>
        <w:spacing w:line="360" w:lineRule="auto"/>
        <w:rPr>
          <w:rFonts w:cstheme="minorHAnsi"/>
          <w:i/>
          <w:iCs/>
        </w:rPr>
      </w:pPr>
    </w:p>
    <w:p w14:paraId="523A7872" w14:textId="282B9BEF" w:rsidR="00D80748" w:rsidRDefault="00D80748" w:rsidP="006E6F66">
      <w:pPr>
        <w:spacing w:line="360" w:lineRule="auto"/>
        <w:rPr>
          <w:rFonts w:cstheme="minorHAnsi"/>
          <w:i/>
          <w:iCs/>
        </w:rPr>
      </w:pPr>
    </w:p>
    <w:p w14:paraId="2C09F698" w14:textId="1545E5BC" w:rsidR="00D80748" w:rsidRDefault="00D80748" w:rsidP="006E6F66">
      <w:pPr>
        <w:spacing w:line="360" w:lineRule="auto"/>
        <w:rPr>
          <w:rFonts w:cstheme="minorHAnsi"/>
          <w:i/>
          <w:iCs/>
        </w:rPr>
      </w:pPr>
    </w:p>
    <w:p w14:paraId="358B1FD6" w14:textId="3551139C" w:rsidR="00D80748" w:rsidRDefault="00D80748" w:rsidP="006E6F66">
      <w:pPr>
        <w:spacing w:line="360" w:lineRule="auto"/>
        <w:rPr>
          <w:rFonts w:cstheme="minorHAnsi"/>
          <w:i/>
          <w:iCs/>
        </w:rPr>
      </w:pPr>
    </w:p>
    <w:p w14:paraId="026A0A5D" w14:textId="391C3839" w:rsidR="00D80748" w:rsidRDefault="00D80748" w:rsidP="006E6F66">
      <w:pPr>
        <w:spacing w:line="360" w:lineRule="auto"/>
        <w:rPr>
          <w:rFonts w:cstheme="minorHAnsi"/>
          <w:i/>
          <w:iCs/>
        </w:rPr>
      </w:pPr>
    </w:p>
    <w:p w14:paraId="0AA5C385" w14:textId="144A8383" w:rsidR="00D80748" w:rsidRDefault="00D80748" w:rsidP="006E6F66">
      <w:pPr>
        <w:spacing w:line="360" w:lineRule="auto"/>
        <w:rPr>
          <w:rFonts w:cstheme="minorHAnsi"/>
          <w:i/>
          <w:iCs/>
        </w:rPr>
      </w:pPr>
    </w:p>
    <w:p w14:paraId="09A3E2EE" w14:textId="6F45699F" w:rsidR="00D80748" w:rsidRDefault="00D80748" w:rsidP="006E6F66">
      <w:pPr>
        <w:spacing w:line="360" w:lineRule="auto"/>
        <w:rPr>
          <w:rFonts w:cstheme="minorHAnsi"/>
          <w:i/>
          <w:iCs/>
        </w:rPr>
      </w:pPr>
    </w:p>
    <w:p w14:paraId="54F1FC8F" w14:textId="6272E745" w:rsidR="00D80748" w:rsidRDefault="00D80748" w:rsidP="006E6F66">
      <w:pPr>
        <w:spacing w:line="360" w:lineRule="auto"/>
        <w:rPr>
          <w:rFonts w:cstheme="minorHAnsi"/>
          <w:i/>
          <w:iCs/>
        </w:rPr>
      </w:pPr>
    </w:p>
    <w:p w14:paraId="6D1F1C6D" w14:textId="5D92840C" w:rsidR="00D80748" w:rsidRDefault="00D80748" w:rsidP="006E6F66">
      <w:pPr>
        <w:spacing w:line="360" w:lineRule="auto"/>
        <w:rPr>
          <w:rFonts w:cstheme="minorHAnsi"/>
          <w:i/>
          <w:iCs/>
        </w:rPr>
      </w:pPr>
    </w:p>
    <w:p w14:paraId="58E0A357" w14:textId="3CE7186C" w:rsidR="00D80748" w:rsidRDefault="00D80748" w:rsidP="006E6F66">
      <w:pPr>
        <w:spacing w:line="360" w:lineRule="auto"/>
        <w:rPr>
          <w:rFonts w:cstheme="minorHAnsi"/>
          <w:i/>
          <w:iCs/>
        </w:rPr>
      </w:pPr>
    </w:p>
    <w:p w14:paraId="08A0BC95" w14:textId="196F4F56" w:rsidR="00D80748" w:rsidRDefault="00D80748" w:rsidP="006E6F66">
      <w:pPr>
        <w:spacing w:line="360" w:lineRule="auto"/>
        <w:rPr>
          <w:rFonts w:cstheme="minorHAnsi"/>
          <w:i/>
          <w:iCs/>
        </w:rPr>
      </w:pPr>
    </w:p>
    <w:p w14:paraId="3F6E1A12" w14:textId="77777777" w:rsidR="00D80748" w:rsidRPr="00D80748" w:rsidRDefault="00D80748" w:rsidP="006E6F66">
      <w:pPr>
        <w:spacing w:line="360" w:lineRule="auto"/>
        <w:rPr>
          <w:rFonts w:cstheme="minorHAnsi"/>
          <w:i/>
          <w:iCs/>
        </w:rPr>
      </w:pPr>
    </w:p>
    <w:p w14:paraId="43980BF8" w14:textId="1941CBB0" w:rsidR="008F26DB" w:rsidRPr="008F26DB" w:rsidRDefault="008F26DB" w:rsidP="006E6F66">
      <w:pPr>
        <w:spacing w:line="360" w:lineRule="auto"/>
        <w:rPr>
          <w:b/>
          <w:sz w:val="18"/>
          <w:szCs w:val="18"/>
        </w:rPr>
      </w:pPr>
      <w:r>
        <w:rPr>
          <w:b/>
        </w:rPr>
        <w:t xml:space="preserve">Das Klinikum Wels-Grieskirchen – </w:t>
      </w:r>
      <w:hyperlink r:id="rId6"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Pr>
          <w:b/>
          <w:sz w:val="18"/>
          <w:szCs w:val="18"/>
        </w:rPr>
        <w:br/>
        <w:t>Pressekontakt Klinikum Wels-Grieskirchen</w:t>
      </w:r>
      <w:r>
        <w:rPr>
          <w:b/>
          <w:sz w:val="18"/>
          <w:szCs w:val="18"/>
        </w:rPr>
        <w:br/>
      </w:r>
      <w:r>
        <w:rPr>
          <w:sz w:val="18"/>
          <w:szCs w:val="18"/>
        </w:rPr>
        <w:t xml:space="preserve">Mag. Kerstin Pindeus, MSc, MBA, A-4600 Wels, Grieskirchner Straße 42, </w:t>
      </w:r>
      <w:r>
        <w:rPr>
          <w:sz w:val="18"/>
          <w:szCs w:val="18"/>
        </w:rPr>
        <w:br/>
        <w:t>Tel: +43 7242 415-93772, Mobil: +43 699 1416 3772</w:t>
      </w:r>
      <w:r>
        <w:rPr>
          <w:sz w:val="18"/>
          <w:szCs w:val="18"/>
        </w:rPr>
        <w:br/>
        <w:t xml:space="preserve">E-Mail: </w:t>
      </w:r>
      <w:hyperlink r:id="rId7" w:history="1">
        <w:r w:rsidRPr="00AC167A">
          <w:rPr>
            <w:rStyle w:val="Hyperlink"/>
            <w:rFonts w:ascii="Calibri" w:hAnsi="Calibri"/>
            <w:sz w:val="18"/>
            <w:szCs w:val="18"/>
          </w:rPr>
          <w:t>kerstin.pindeus@klinikum-wegr.at</w:t>
        </w:r>
      </w:hyperlink>
      <w:r>
        <w:rPr>
          <w:sz w:val="18"/>
          <w:szCs w:val="18"/>
        </w:rPr>
        <w:t xml:space="preserve"> </w:t>
      </w:r>
    </w:p>
    <w:sectPr w:rsidR="008F26DB" w:rsidRPr="008F26DB">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E68C1A" w14:textId="77777777" w:rsidR="00F02266" w:rsidRDefault="00F02266" w:rsidP="008A490D">
      <w:pPr>
        <w:spacing w:after="0" w:line="240" w:lineRule="auto"/>
      </w:pPr>
      <w:r>
        <w:separator/>
      </w:r>
    </w:p>
  </w:endnote>
  <w:endnote w:type="continuationSeparator" w:id="0">
    <w:p w14:paraId="0F32A762" w14:textId="77777777" w:rsidR="00F02266" w:rsidRDefault="00F02266" w:rsidP="008A49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29D39B" w14:textId="77777777" w:rsidR="00F02266" w:rsidRDefault="00F02266" w:rsidP="008A490D">
      <w:pPr>
        <w:spacing w:after="0" w:line="240" w:lineRule="auto"/>
      </w:pPr>
      <w:r>
        <w:separator/>
      </w:r>
    </w:p>
  </w:footnote>
  <w:footnote w:type="continuationSeparator" w:id="0">
    <w:p w14:paraId="4705387B" w14:textId="77777777" w:rsidR="00F02266" w:rsidRDefault="00F02266" w:rsidP="008A490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A9F62" w14:textId="0EAB2DD0" w:rsidR="008A490D" w:rsidRDefault="008A490D" w:rsidP="008A490D">
    <w:pPr>
      <w:pStyle w:val="Kopfzeile"/>
      <w:jc w:val="right"/>
    </w:pPr>
    <w:r>
      <w:rPr>
        <w:noProof/>
        <w:lang w:eastAsia="de-AT"/>
      </w:rPr>
      <w:drawing>
        <wp:inline distT="0" distB="0" distL="0" distR="0" wp14:anchorId="58093AA9" wp14:editId="751C44C6">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0432"/>
    <w:rsid w:val="00032F45"/>
    <w:rsid w:val="000824C6"/>
    <w:rsid w:val="000D60FD"/>
    <w:rsid w:val="00154582"/>
    <w:rsid w:val="001562D8"/>
    <w:rsid w:val="001817B6"/>
    <w:rsid w:val="001F1A37"/>
    <w:rsid w:val="00234659"/>
    <w:rsid w:val="003C613C"/>
    <w:rsid w:val="00476051"/>
    <w:rsid w:val="005154A6"/>
    <w:rsid w:val="005678F7"/>
    <w:rsid w:val="006C25B9"/>
    <w:rsid w:val="006E6F66"/>
    <w:rsid w:val="007447A3"/>
    <w:rsid w:val="00824E78"/>
    <w:rsid w:val="008834E3"/>
    <w:rsid w:val="008A490D"/>
    <w:rsid w:val="008F26DB"/>
    <w:rsid w:val="008F56DB"/>
    <w:rsid w:val="009005BD"/>
    <w:rsid w:val="00926FE0"/>
    <w:rsid w:val="00B23DF4"/>
    <w:rsid w:val="00CA5030"/>
    <w:rsid w:val="00CD3E4B"/>
    <w:rsid w:val="00D80748"/>
    <w:rsid w:val="00D97826"/>
    <w:rsid w:val="00DD6A25"/>
    <w:rsid w:val="00E12966"/>
    <w:rsid w:val="00E80432"/>
    <w:rsid w:val="00EC5DFD"/>
    <w:rsid w:val="00F02266"/>
    <w:rsid w:val="00FB5592"/>
    <w:rsid w:val="00FC384B"/>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3B6106"/>
  <w15:chartTrackingRefBased/>
  <w15:docId w15:val="{7BE8B719-B211-4C2D-BE12-7B6048361E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3">
    <w:name w:val="heading 3"/>
    <w:basedOn w:val="Standard"/>
    <w:link w:val="berschrift3Zchn"/>
    <w:uiPriority w:val="9"/>
    <w:qFormat/>
    <w:rsid w:val="00E80432"/>
    <w:pPr>
      <w:spacing w:before="100" w:beforeAutospacing="1" w:after="100" w:afterAutospacing="1" w:line="240" w:lineRule="auto"/>
      <w:outlineLvl w:val="2"/>
    </w:pPr>
    <w:rPr>
      <w:rFonts w:ascii="Times New Roman" w:eastAsia="Times New Roman" w:hAnsi="Times New Roman" w:cs="Times New Roman"/>
      <w:b/>
      <w:bCs/>
      <w:sz w:val="27"/>
      <w:szCs w:val="27"/>
      <w:lang w:eastAsia="de-AT"/>
    </w:rPr>
  </w:style>
  <w:style w:type="paragraph" w:styleId="berschrift4">
    <w:name w:val="heading 4"/>
    <w:basedOn w:val="Standard"/>
    <w:next w:val="Standard"/>
    <w:link w:val="berschrift4Zchn"/>
    <w:uiPriority w:val="9"/>
    <w:semiHidden/>
    <w:unhideWhenUsed/>
    <w:qFormat/>
    <w:rsid w:val="00E80432"/>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rsid w:val="00E80432"/>
    <w:rPr>
      <w:rFonts w:ascii="Times New Roman" w:eastAsia="Times New Roman" w:hAnsi="Times New Roman" w:cs="Times New Roman"/>
      <w:b/>
      <w:bCs/>
      <w:sz w:val="27"/>
      <w:szCs w:val="27"/>
      <w:lang w:eastAsia="de-AT"/>
    </w:rPr>
  </w:style>
  <w:style w:type="paragraph" w:styleId="StandardWeb">
    <w:name w:val="Normal (Web)"/>
    <w:basedOn w:val="Standard"/>
    <w:uiPriority w:val="99"/>
    <w:semiHidden/>
    <w:unhideWhenUsed/>
    <w:rsid w:val="00E80432"/>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Fett">
    <w:name w:val="Strong"/>
    <w:basedOn w:val="Absatz-Standardschriftart"/>
    <w:uiPriority w:val="22"/>
    <w:qFormat/>
    <w:rsid w:val="00E80432"/>
    <w:rPr>
      <w:b/>
      <w:bCs/>
    </w:rPr>
  </w:style>
  <w:style w:type="character" w:customStyle="1" w:styleId="berschrift4Zchn">
    <w:name w:val="Überschrift 4 Zchn"/>
    <w:basedOn w:val="Absatz-Standardschriftart"/>
    <w:link w:val="berschrift4"/>
    <w:uiPriority w:val="9"/>
    <w:semiHidden/>
    <w:rsid w:val="00E80432"/>
    <w:rPr>
      <w:rFonts w:asciiTheme="majorHAnsi" w:eastAsiaTheme="majorEastAsia" w:hAnsiTheme="majorHAnsi" w:cstheme="majorBidi"/>
      <w:i/>
      <w:iCs/>
      <w:color w:val="2F5496" w:themeColor="accent1" w:themeShade="BF"/>
    </w:rPr>
  </w:style>
  <w:style w:type="paragraph" w:styleId="Kopfzeile">
    <w:name w:val="header"/>
    <w:basedOn w:val="Standard"/>
    <w:link w:val="KopfzeileZchn"/>
    <w:uiPriority w:val="99"/>
    <w:unhideWhenUsed/>
    <w:rsid w:val="008A490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490D"/>
  </w:style>
  <w:style w:type="paragraph" w:styleId="Fuzeile">
    <w:name w:val="footer"/>
    <w:basedOn w:val="Standard"/>
    <w:link w:val="FuzeileZchn"/>
    <w:uiPriority w:val="99"/>
    <w:unhideWhenUsed/>
    <w:rsid w:val="008A490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490D"/>
  </w:style>
  <w:style w:type="character" w:styleId="Hyperlink">
    <w:name w:val="Hyperlink"/>
    <w:basedOn w:val="Absatz-Standardschriftart"/>
    <w:uiPriority w:val="99"/>
    <w:unhideWhenUsed/>
    <w:rsid w:val="008F26D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0413214">
      <w:bodyDiv w:val="1"/>
      <w:marLeft w:val="0"/>
      <w:marRight w:val="0"/>
      <w:marTop w:val="0"/>
      <w:marBottom w:val="0"/>
      <w:divBdr>
        <w:top w:val="none" w:sz="0" w:space="0" w:color="auto"/>
        <w:left w:val="none" w:sz="0" w:space="0" w:color="auto"/>
        <w:bottom w:val="none" w:sz="0" w:space="0" w:color="auto"/>
        <w:right w:val="none" w:sz="0" w:space="0" w:color="auto"/>
      </w:divBdr>
      <w:divsChild>
        <w:div w:id="1288313443">
          <w:marLeft w:val="0"/>
          <w:marRight w:val="0"/>
          <w:marTop w:val="0"/>
          <w:marBottom w:val="0"/>
          <w:divBdr>
            <w:top w:val="none" w:sz="0" w:space="0" w:color="auto"/>
            <w:left w:val="none" w:sz="0" w:space="0" w:color="auto"/>
            <w:bottom w:val="none" w:sz="0" w:space="0" w:color="auto"/>
            <w:right w:val="none" w:sz="0" w:space="0" w:color="auto"/>
          </w:divBdr>
          <w:divsChild>
            <w:div w:id="1468089434">
              <w:marLeft w:val="0"/>
              <w:marRight w:val="0"/>
              <w:marTop w:val="0"/>
              <w:marBottom w:val="0"/>
              <w:divBdr>
                <w:top w:val="none" w:sz="0" w:space="0" w:color="auto"/>
                <w:left w:val="none" w:sz="0" w:space="0" w:color="auto"/>
                <w:bottom w:val="none" w:sz="0" w:space="0" w:color="auto"/>
                <w:right w:val="none" w:sz="0" w:space="0" w:color="auto"/>
              </w:divBdr>
              <w:divsChild>
                <w:div w:id="1033846400">
                  <w:marLeft w:val="0"/>
                  <w:marRight w:val="0"/>
                  <w:marTop w:val="0"/>
                  <w:marBottom w:val="0"/>
                  <w:divBdr>
                    <w:top w:val="none" w:sz="0" w:space="0" w:color="auto"/>
                    <w:left w:val="none" w:sz="0" w:space="0" w:color="auto"/>
                    <w:bottom w:val="none" w:sz="0" w:space="0" w:color="auto"/>
                    <w:right w:val="none" w:sz="0" w:space="0" w:color="auto"/>
                  </w:divBdr>
                  <w:divsChild>
                    <w:div w:id="830677896">
                      <w:marLeft w:val="0"/>
                      <w:marRight w:val="0"/>
                      <w:marTop w:val="0"/>
                      <w:marBottom w:val="0"/>
                      <w:divBdr>
                        <w:top w:val="none" w:sz="0" w:space="0" w:color="auto"/>
                        <w:left w:val="none" w:sz="0" w:space="0" w:color="auto"/>
                        <w:bottom w:val="none" w:sz="0" w:space="0" w:color="auto"/>
                        <w:right w:val="none" w:sz="0" w:space="0" w:color="auto"/>
                      </w:divBdr>
                      <w:divsChild>
                        <w:div w:id="1190990907">
                          <w:marLeft w:val="0"/>
                          <w:marRight w:val="0"/>
                          <w:marTop w:val="0"/>
                          <w:marBottom w:val="0"/>
                          <w:divBdr>
                            <w:top w:val="none" w:sz="0" w:space="0" w:color="auto"/>
                            <w:left w:val="none" w:sz="0" w:space="0" w:color="auto"/>
                            <w:bottom w:val="none" w:sz="0" w:space="0" w:color="auto"/>
                            <w:right w:val="none" w:sz="0" w:space="0" w:color="auto"/>
                          </w:divBdr>
                          <w:divsChild>
                            <w:div w:id="4279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14689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783</Words>
  <Characters>5875</Characters>
  <Application>Microsoft Office Word</Application>
  <DocSecurity>0</DocSecurity>
  <Lines>97</Lines>
  <Paragraphs>10</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6648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6</cp:revision>
  <dcterms:created xsi:type="dcterms:W3CDTF">2024-11-20T07:09:00Z</dcterms:created>
  <dcterms:modified xsi:type="dcterms:W3CDTF">2024-11-26T10:05:00Z</dcterms:modified>
</cp:coreProperties>
</file>